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E3" w:rsidRPr="00907BE3" w:rsidRDefault="00696DC8" w:rsidP="00907BE3">
      <w:pPr>
        <w:suppressAutoHyphens w:val="0"/>
        <w:spacing w:before="280" w:after="0"/>
        <w:jc w:val="center"/>
        <w:rPr>
          <w:b/>
          <w:sz w:val="28"/>
          <w:szCs w:val="28"/>
          <w:lang w:val="el-GR"/>
        </w:rPr>
      </w:pPr>
      <w:r>
        <w:rPr>
          <w:b/>
          <w:sz w:val="28"/>
          <w:szCs w:val="28"/>
          <w:lang w:val="el-GR"/>
        </w:rPr>
        <w:t>ΥΠΟΔΕΙΓΜΑ</w:t>
      </w:r>
      <w:r w:rsidR="00907BE3" w:rsidRPr="00907BE3">
        <w:rPr>
          <w:b/>
          <w:sz w:val="28"/>
          <w:szCs w:val="28"/>
          <w:lang w:val="el-GR"/>
        </w:rPr>
        <w:t xml:space="preserve"> ΦΥΛΛΟΥ ΣΥΜΜΟΡΦΩΣΗΣ</w:t>
      </w:r>
    </w:p>
    <w:p w:rsidR="00696DC8" w:rsidRDefault="00696DC8" w:rsidP="00907BE3">
      <w:pPr>
        <w:suppressAutoHyphens w:val="0"/>
        <w:spacing w:before="280" w:after="0"/>
        <w:jc w:val="center"/>
        <w:rPr>
          <w:lang w:val="el-GR"/>
        </w:rPr>
      </w:pPr>
      <w:r w:rsidRPr="008D2E81">
        <w:rPr>
          <w:rFonts w:asciiTheme="minorHAnsi" w:hAnsiTheme="minorHAnsi" w:cstheme="minorHAnsi"/>
          <w:b/>
          <w:lang w:val="el-GR"/>
        </w:rPr>
        <w:t xml:space="preserve">Σημείωση: </w:t>
      </w:r>
      <w:r w:rsidRPr="008D2E81">
        <w:rPr>
          <w:rFonts w:asciiTheme="minorHAnsi" w:hAnsiTheme="minorHAnsi" w:cstheme="minorHAnsi"/>
          <w:lang w:val="el-GR"/>
        </w:rPr>
        <w:t>Το παρόν υπόδειγμα τίθεται για διευκόλυνση των υποψηφίων.</w:t>
      </w:r>
      <w:r>
        <w:rPr>
          <w:sz w:val="24"/>
          <w:szCs w:val="22"/>
          <w:lang w:val="el-GR" w:eastAsia="el-GR"/>
        </w:rPr>
        <w:t xml:space="preserve"> </w:t>
      </w:r>
      <w:bookmarkStart w:id="0" w:name="_GoBack"/>
      <w:r w:rsidR="00094697" w:rsidRPr="00094697">
        <w:rPr>
          <w:sz w:val="24"/>
          <w:szCs w:val="22"/>
          <w:lang w:val="el-GR" w:eastAsia="el-GR"/>
        </w:rPr>
        <w:t xml:space="preserve">Η συμπλήρωση του </w:t>
      </w:r>
      <w:bookmarkStart w:id="1" w:name="_Toc106608195"/>
      <w:r w:rsidR="00094697" w:rsidRPr="00094697">
        <w:rPr>
          <w:sz w:val="24"/>
          <w:szCs w:val="22"/>
          <w:lang w:val="el-GR" w:eastAsia="el-GR"/>
        </w:rPr>
        <w:t xml:space="preserve">γίνεται με βάση τις οδηγίες που εμπεριέχονται </w:t>
      </w:r>
      <w:r>
        <w:rPr>
          <w:lang w:val="el-GR"/>
        </w:rPr>
        <w:t>στο τεύχος της διακήρυξης</w:t>
      </w:r>
      <w:bookmarkEnd w:id="0"/>
      <w:r>
        <w:rPr>
          <w:lang w:val="el-GR"/>
        </w:rPr>
        <w:t xml:space="preserve"> και</w:t>
      </w:r>
      <w:r w:rsidRPr="00094697">
        <w:rPr>
          <w:sz w:val="24"/>
          <w:szCs w:val="22"/>
          <w:lang w:val="el-GR" w:eastAsia="el-GR"/>
        </w:rPr>
        <w:t xml:space="preserve"> </w:t>
      </w:r>
      <w:r w:rsidR="00094697" w:rsidRPr="00094697">
        <w:rPr>
          <w:sz w:val="24"/>
          <w:szCs w:val="22"/>
          <w:lang w:val="el-GR" w:eastAsia="el-GR"/>
        </w:rPr>
        <w:t>στο</w:t>
      </w:r>
      <w:r w:rsidR="00094697">
        <w:rPr>
          <w:b/>
          <w:sz w:val="24"/>
          <w:szCs w:val="22"/>
          <w:lang w:val="el-GR" w:eastAsia="el-GR"/>
        </w:rPr>
        <w:t xml:space="preserve"> </w:t>
      </w:r>
      <w:r w:rsidR="00094697">
        <w:rPr>
          <w:lang w:val="el-GR"/>
        </w:rPr>
        <w:t xml:space="preserve">ΠΑΡΑΡΤΗΜΑ ΙV – </w:t>
      </w:r>
      <w:r w:rsidR="00094697" w:rsidRPr="00CD496C">
        <w:rPr>
          <w:lang w:val="el-GR"/>
        </w:rPr>
        <w:t>ΤΕΧΝΙΚΗ ΠΡΟΣΦΟΡΑ - ΤΕΧΝΙΚΕΣ  ΠΡΟΔΙΑΓΡΑΦΕΣ - ΦΥΛΛΟ  ΣΥΜΜΟΡΦΩΣΗΣ</w:t>
      </w:r>
      <w:bookmarkEnd w:id="1"/>
      <w:r>
        <w:rPr>
          <w:lang w:val="el-GR"/>
        </w:rPr>
        <w:t xml:space="preserve"> της διακήρυξης</w:t>
      </w:r>
    </w:p>
    <w:p w:rsidR="00907BE3" w:rsidRPr="00094697" w:rsidRDefault="00696DC8" w:rsidP="00907BE3">
      <w:pPr>
        <w:suppressAutoHyphens w:val="0"/>
        <w:spacing w:before="280" w:after="0"/>
        <w:jc w:val="center"/>
        <w:rPr>
          <w:lang w:val="el-GR"/>
        </w:rPr>
      </w:pPr>
      <w:r>
        <w:rPr>
          <w:b/>
          <w:sz w:val="28"/>
          <w:szCs w:val="28"/>
          <w:lang w:val="el-GR"/>
        </w:rPr>
        <w:t>ΦΥΛΛΟ</w:t>
      </w:r>
      <w:r w:rsidRPr="00907BE3">
        <w:rPr>
          <w:b/>
          <w:sz w:val="28"/>
          <w:szCs w:val="28"/>
          <w:lang w:val="el-GR"/>
        </w:rPr>
        <w:t xml:space="preserve"> ΣΥΜΜΟΡΦΩΣΗΣ</w:t>
      </w:r>
      <w:r w:rsidR="00907BE3">
        <w:rPr>
          <w:b/>
          <w:sz w:val="24"/>
          <w:szCs w:val="22"/>
          <w:lang w:val="el-GR" w:eastAsia="el-GR"/>
        </w:rPr>
        <w:t xml:space="preserve"> </w:t>
      </w:r>
    </w:p>
    <w:tbl>
      <w:tblPr>
        <w:tblW w:w="9782" w:type="dxa"/>
        <w:tblInd w:w="-431" w:type="dxa"/>
        <w:tblLayout w:type="fixed"/>
        <w:tblCellMar>
          <w:top w:w="55" w:type="dxa"/>
          <w:left w:w="55" w:type="dxa"/>
          <w:bottom w:w="55" w:type="dxa"/>
          <w:right w:w="55" w:type="dxa"/>
        </w:tblCellMar>
        <w:tblLook w:val="0000" w:firstRow="0" w:lastRow="0" w:firstColumn="0" w:lastColumn="0" w:noHBand="0" w:noVBand="0"/>
      </w:tblPr>
      <w:tblGrid>
        <w:gridCol w:w="5022"/>
        <w:gridCol w:w="1560"/>
        <w:gridCol w:w="1499"/>
        <w:gridCol w:w="1701"/>
      </w:tblGrid>
      <w:tr w:rsidR="00907BE3" w:rsidRPr="00893AC2" w:rsidTr="00907BE3">
        <w:tc>
          <w:tcPr>
            <w:tcW w:w="5022" w:type="dxa"/>
            <w:tcBorders>
              <w:top w:val="single" w:sz="4" w:space="0" w:color="000000"/>
              <w:left w:val="single" w:sz="4" w:space="0" w:color="000000"/>
              <w:bottom w:val="single" w:sz="4" w:space="0" w:color="auto"/>
            </w:tcBorders>
            <w:shd w:val="clear" w:color="auto" w:fill="auto"/>
          </w:tcPr>
          <w:p w:rsidR="00907BE3" w:rsidRPr="00907BE3" w:rsidRDefault="00907BE3" w:rsidP="00036351">
            <w:pPr>
              <w:pStyle w:val="a5"/>
              <w:jc w:val="center"/>
              <w:rPr>
                <w:sz w:val="20"/>
                <w:szCs w:val="20"/>
              </w:rPr>
            </w:pPr>
            <w:r w:rsidRPr="00907BE3">
              <w:rPr>
                <w:b/>
                <w:bCs/>
                <w:color w:val="000000"/>
                <w:sz w:val="20"/>
                <w:szCs w:val="20"/>
                <w:lang w:val="el-GR"/>
              </w:rPr>
              <w:t>ΕΙΔΟΣ/ ΤΕΧΝΙΚΑ ΧΑΡΑΚΤΗΡΙΣΤΙΚΑ</w:t>
            </w:r>
          </w:p>
        </w:tc>
        <w:tc>
          <w:tcPr>
            <w:tcW w:w="1560" w:type="dxa"/>
            <w:tcBorders>
              <w:top w:val="single" w:sz="4" w:space="0" w:color="000000"/>
              <w:left w:val="single" w:sz="4" w:space="0" w:color="000000"/>
              <w:bottom w:val="single" w:sz="4" w:space="0" w:color="auto"/>
            </w:tcBorders>
            <w:shd w:val="clear" w:color="auto" w:fill="auto"/>
          </w:tcPr>
          <w:p w:rsidR="00907BE3" w:rsidRPr="00907BE3" w:rsidRDefault="00907BE3" w:rsidP="00036351">
            <w:pPr>
              <w:pStyle w:val="a5"/>
              <w:jc w:val="center"/>
              <w:rPr>
                <w:sz w:val="20"/>
                <w:szCs w:val="20"/>
              </w:rPr>
            </w:pPr>
            <w:r w:rsidRPr="00907BE3">
              <w:rPr>
                <w:b/>
                <w:bCs/>
                <w:color w:val="000000"/>
                <w:sz w:val="20"/>
                <w:szCs w:val="20"/>
                <w:lang w:val="el-GR"/>
              </w:rPr>
              <w:t>ΑΠΑΙΤΗΣΗ**</w:t>
            </w:r>
          </w:p>
        </w:tc>
        <w:tc>
          <w:tcPr>
            <w:tcW w:w="1499" w:type="dxa"/>
            <w:tcBorders>
              <w:top w:val="single" w:sz="4" w:space="0" w:color="000000"/>
              <w:left w:val="single" w:sz="4" w:space="0" w:color="000000"/>
              <w:bottom w:val="single" w:sz="4" w:space="0" w:color="auto"/>
            </w:tcBorders>
            <w:shd w:val="clear" w:color="auto" w:fill="auto"/>
          </w:tcPr>
          <w:p w:rsidR="00907BE3" w:rsidRPr="00907BE3" w:rsidRDefault="00907BE3" w:rsidP="00036351">
            <w:pPr>
              <w:pStyle w:val="a5"/>
              <w:jc w:val="center"/>
              <w:rPr>
                <w:sz w:val="20"/>
                <w:szCs w:val="20"/>
              </w:rPr>
            </w:pPr>
            <w:r w:rsidRPr="00907BE3">
              <w:rPr>
                <w:b/>
                <w:bCs/>
                <w:color w:val="000000"/>
                <w:sz w:val="20"/>
                <w:szCs w:val="20"/>
                <w:lang w:val="el-GR"/>
              </w:rPr>
              <w:t>ΑΠΑΝΤΗΣΗ***</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907BE3" w:rsidRPr="00907BE3" w:rsidRDefault="00907BE3" w:rsidP="00036351">
            <w:pPr>
              <w:pStyle w:val="a5"/>
              <w:jc w:val="center"/>
              <w:rPr>
                <w:sz w:val="20"/>
                <w:szCs w:val="20"/>
              </w:rPr>
            </w:pPr>
            <w:r w:rsidRPr="00907BE3">
              <w:rPr>
                <w:b/>
                <w:bCs/>
                <w:color w:val="000000"/>
                <w:sz w:val="20"/>
                <w:szCs w:val="20"/>
                <w:lang w:val="el-GR"/>
              </w:rPr>
              <w:t>ΠΑΡΑΠΟΜΠΗ****</w:t>
            </w:r>
          </w:p>
        </w:tc>
      </w:tr>
      <w:tr w:rsidR="00907BE3" w:rsidRPr="00893AC2" w:rsidTr="00907BE3">
        <w:tc>
          <w:tcPr>
            <w:tcW w:w="5022"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center"/>
              <w:rPr>
                <w:color w:val="000000"/>
                <w:sz w:val="20"/>
                <w:szCs w:val="20"/>
                <w:lang w:val="el-GR"/>
              </w:rPr>
            </w:pPr>
            <w:r w:rsidRPr="00907BE3">
              <w:rPr>
                <w:color w:val="000000"/>
                <w:sz w:val="20"/>
                <w:szCs w:val="20"/>
                <w:lang w:val="el-GR"/>
              </w:rPr>
              <w:t>ΝΑΙ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r>
      <w:tr w:rsidR="00907BE3" w:rsidRPr="00893AC2" w:rsidTr="00907BE3">
        <w:tc>
          <w:tcPr>
            <w:tcW w:w="5022"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center"/>
              <w:rPr>
                <w:color w:val="000000"/>
                <w:sz w:val="20"/>
                <w:szCs w:val="20"/>
                <w:lang w:val="el-GR"/>
              </w:rPr>
            </w:pPr>
            <w:r w:rsidRPr="00907BE3">
              <w:rPr>
                <w:color w:val="000000"/>
                <w:sz w:val="20"/>
                <w:szCs w:val="20"/>
                <w:lang w:val="el-GR"/>
              </w:rPr>
              <w:t>ΝΑΙ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r>
      <w:tr w:rsidR="00907BE3" w:rsidRPr="00893AC2" w:rsidTr="00907BE3">
        <w:tc>
          <w:tcPr>
            <w:tcW w:w="5022"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center"/>
              <w:rPr>
                <w:color w:val="000000"/>
                <w:sz w:val="20"/>
                <w:szCs w:val="20"/>
                <w:lang w:val="el-GR"/>
              </w:rPr>
            </w:pPr>
            <w:r w:rsidRPr="00907BE3">
              <w:rPr>
                <w:color w:val="000000"/>
                <w:sz w:val="20"/>
                <w:szCs w:val="20"/>
                <w:lang w:val="el-GR"/>
              </w:rPr>
              <w:t>ΝΑΙ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r>
    </w:tbl>
    <w:p w:rsidR="00907BE3" w:rsidRDefault="00907BE3" w:rsidP="00907BE3">
      <w:pPr>
        <w:suppressAutoHyphens w:val="0"/>
        <w:spacing w:before="280" w:after="0"/>
        <w:rPr>
          <w:szCs w:val="22"/>
          <w:lang w:val="el-GR"/>
        </w:rPr>
      </w:pPr>
      <w:r>
        <w:rPr>
          <w:szCs w:val="22"/>
          <w:lang w:val="el-GR"/>
        </w:rPr>
        <w:t xml:space="preserve"> </w:t>
      </w:r>
    </w:p>
    <w:tbl>
      <w:tblPr>
        <w:tblW w:w="9734" w:type="dxa"/>
        <w:jc w:val="center"/>
        <w:tblLayout w:type="fixed"/>
        <w:tblCellMar>
          <w:left w:w="10" w:type="dxa"/>
          <w:right w:w="10" w:type="dxa"/>
        </w:tblCellMar>
        <w:tblLook w:val="0000" w:firstRow="0" w:lastRow="0" w:firstColumn="0" w:lastColumn="0" w:noHBand="0" w:noVBand="0"/>
      </w:tblPr>
      <w:tblGrid>
        <w:gridCol w:w="4840"/>
        <w:gridCol w:w="1685"/>
        <w:gridCol w:w="1479"/>
        <w:gridCol w:w="1730"/>
      </w:tblGrid>
      <w:tr w:rsidR="00907BE3" w:rsidRPr="00696DC8" w:rsidTr="00036351">
        <w:trPr>
          <w:jc w:val="center"/>
        </w:trPr>
        <w:tc>
          <w:tcPr>
            <w:tcW w:w="9734" w:type="dxa"/>
            <w:gridSpan w:val="4"/>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b/>
                <w:sz w:val="20"/>
                <w:szCs w:val="20"/>
                <w:lang w:eastAsia="el-GR"/>
              </w:rPr>
            </w:pPr>
            <w:r w:rsidRPr="00B71CBE">
              <w:rPr>
                <w:rFonts w:ascii="Calibri" w:hAnsi="Calibri" w:cs="Calibri"/>
                <w:b/>
                <w:color w:val="000000"/>
                <w:sz w:val="20"/>
                <w:szCs w:val="20"/>
                <w:lang w:eastAsia="el-GR"/>
              </w:rPr>
              <w:t>ΣΥΝΕΧΕΙΑ ΤΟΥ ΦΥΛΛΟΥ ΣΥΜΜΟΡΦΩΣ</w:t>
            </w:r>
            <w:r w:rsidRPr="00B71CBE">
              <w:rPr>
                <w:rFonts w:ascii="Calibri" w:hAnsi="Calibri" w:cs="Calibri"/>
                <w:b/>
                <w:sz w:val="20"/>
                <w:szCs w:val="20"/>
                <w:lang w:eastAsia="el-GR"/>
              </w:rPr>
              <w:t>ΗΣ</w:t>
            </w:r>
            <w:r w:rsidRPr="00B71CBE">
              <w:rPr>
                <w:rFonts w:ascii="Calibri" w:hAnsi="Calibri" w:cs="Calibri"/>
                <w:b/>
                <w:color w:val="000000"/>
                <w:sz w:val="20"/>
                <w:szCs w:val="20"/>
                <w:lang w:eastAsia="el-GR"/>
              </w:rPr>
              <w:t xml:space="preserve"> -ΕΙΔΙΚΟΙ ΟΡΟΙ</w:t>
            </w: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a5"/>
              <w:spacing w:after="0"/>
              <w:jc w:val="center"/>
              <w:rPr>
                <w:sz w:val="20"/>
                <w:szCs w:val="20"/>
              </w:rPr>
            </w:pPr>
            <w:r w:rsidRPr="00B71CBE">
              <w:rPr>
                <w:b/>
                <w:color w:val="000000"/>
                <w:sz w:val="20"/>
                <w:szCs w:val="20"/>
                <w:lang w:val="el-GR" w:eastAsia="el-GR"/>
              </w:rPr>
              <w:t>ΕΙΔΙΚΟΙ ΟΡΟΙ</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a5"/>
              <w:spacing w:after="0"/>
              <w:jc w:val="center"/>
              <w:rPr>
                <w:sz w:val="20"/>
                <w:szCs w:val="20"/>
              </w:rPr>
            </w:pPr>
            <w:r w:rsidRPr="00B71CBE">
              <w:rPr>
                <w:b/>
                <w:bCs/>
                <w:color w:val="000000"/>
                <w:sz w:val="20"/>
                <w:szCs w:val="20"/>
                <w:lang w:val="el-GR"/>
              </w:rPr>
              <w:t>ΑΠΑΙΤΗΣΗ**</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a5"/>
              <w:spacing w:after="0"/>
              <w:jc w:val="center"/>
              <w:rPr>
                <w:sz w:val="20"/>
                <w:szCs w:val="20"/>
              </w:rPr>
            </w:pPr>
            <w:r w:rsidRPr="00B71CBE">
              <w:rPr>
                <w:b/>
                <w:bCs/>
                <w:color w:val="000000"/>
                <w:sz w:val="20"/>
                <w:szCs w:val="20"/>
                <w:lang w:val="el-GR"/>
              </w:rPr>
              <w:t>ΑΠΑΝΤΗΣΗ***</w:t>
            </w: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a5"/>
              <w:spacing w:after="0"/>
              <w:jc w:val="center"/>
              <w:rPr>
                <w:sz w:val="20"/>
                <w:szCs w:val="20"/>
              </w:rPr>
            </w:pPr>
            <w:r w:rsidRPr="00B71CBE">
              <w:rPr>
                <w:b/>
                <w:bCs/>
                <w:color w:val="000000"/>
                <w:sz w:val="20"/>
                <w:szCs w:val="20"/>
                <w:lang w:val="el-GR"/>
              </w:rPr>
              <w:t>ΠΑΡΑΠΟΜΠΗ****</w:t>
            </w: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1. ΠΑΡΑΔΟΣΗ - ΕΓΚΑΤΑΣΤΑΣΗ - ΠΑΡΑΛΑΒΗ</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1.1 Οι συσκευές θα πρέπει να είναι καινούργιες, αμεταχείριστες,</w:t>
            </w:r>
            <w:r>
              <w:rPr>
                <w:rFonts w:ascii="Calibri" w:hAnsi="Calibri" w:cs="Calibri"/>
                <w:color w:val="000000"/>
                <w:sz w:val="20"/>
                <w:szCs w:val="20"/>
                <w:lang w:eastAsia="el-GR"/>
              </w:rPr>
              <w:t xml:space="preserve"> </w:t>
            </w:r>
            <w:r w:rsidRPr="00B71CBE">
              <w:rPr>
                <w:rFonts w:ascii="Calibri" w:hAnsi="Calibri" w:cs="Calibri"/>
                <w:color w:val="000000"/>
                <w:sz w:val="20"/>
                <w:szCs w:val="20"/>
                <w:lang w:eastAsia="el-GR"/>
              </w:rPr>
              <w:t>σύγχρονης τεχνολογίας, ανθεκτικής κατασκευής κατάλληλες για χρήση σε χώρους του Νοσοκομείου και να περιλαμβάνουν όλα τα απαραίτητα εξαρτήματα για την ορθή λειτουργία της.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1.2 O ανάδοχος θα αναλάβει με δικά του έξοδα να </w:t>
            </w:r>
            <w:proofErr w:type="spellStart"/>
            <w:r w:rsidRPr="00B71CBE">
              <w:rPr>
                <w:rFonts w:ascii="Calibri" w:hAnsi="Calibri" w:cs="Calibri"/>
                <w:color w:val="000000"/>
                <w:sz w:val="20"/>
                <w:szCs w:val="20"/>
                <w:lang w:eastAsia="el-GR"/>
              </w:rPr>
              <w:t>αποξηλώσει</w:t>
            </w:r>
            <w:proofErr w:type="spellEnd"/>
            <w:r w:rsidRPr="00B71CBE">
              <w:rPr>
                <w:rFonts w:ascii="Calibri" w:hAnsi="Calibri" w:cs="Calibri"/>
                <w:color w:val="000000"/>
                <w:sz w:val="20"/>
                <w:szCs w:val="20"/>
                <w:lang w:eastAsia="el-GR"/>
              </w:rPr>
              <w:t xml:space="preserve"> το υφιστάμενο παλαιό συγκρότημα</w:t>
            </w:r>
            <w:r w:rsidRPr="00B71CBE">
              <w:rPr>
                <w:rFonts w:ascii="Calibri" w:hAnsi="Calibri" w:cs="Calibri"/>
                <w:sz w:val="20"/>
                <w:szCs w:val="20"/>
                <w:lang w:eastAsia="el-GR"/>
              </w:rPr>
              <w:t>, εφόσον απαιτείται</w:t>
            </w:r>
            <w:r w:rsidRPr="00B71CBE">
              <w:rPr>
                <w:rFonts w:ascii="Calibri" w:hAnsi="Calibri" w:cs="Calibri"/>
                <w:color w:val="000000"/>
                <w:sz w:val="20"/>
                <w:szCs w:val="20"/>
                <w:lang w:eastAsia="el-GR"/>
              </w:rPr>
              <w:t>, να το απομακρύνει από τον χώρο που είναι εγκατεστημένο και να το αποθέσει σε χώρο του Νοσοκομείου, που θα του υποδείξει το Νοσοκομείο.</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1.3 Τα γενικά σχέδια και γενικά τα στοιχεία που αφορούν την μελέτη όλων των μετατροπών , οικοδομικών και Η/Μ εγκαταστάσεων καθώς και ο έλεγχος της ενίσχυσης της ακτινοπροστασίας του χώρου που θα κριθούν αναγκαίες στους χώρους εγκατάστασης των νέων συγκροτημάτων θα προσκομιστούν στο Νοσοκομείο με μέριμνα του αναδόχου εντός δέκα (10) ημερών το αργότερο, από την επομένη της ημερομηνίας υπογραφής της Σύμβασης, ώστε να λάβουν γνώση και να εγκρίνουν οι αρμόδιες υπηρεσίες του φορέα</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rPr>
            </w:pPr>
            <w:r w:rsidRPr="00B71CBE">
              <w:rPr>
                <w:rFonts w:ascii="Calibri" w:hAnsi="Calibri" w:cs="Calibri"/>
                <w:color w:val="000000"/>
                <w:sz w:val="20"/>
                <w:szCs w:val="20"/>
                <w:lang w:eastAsia="el-GR"/>
              </w:rPr>
              <w:t>1.4 Ο ανάδοχος θα πρέπει με δική του φροντίδα μετά την έγκριση των αναγκαίων μελετών ( μετατρο</w:t>
            </w:r>
            <w:r w:rsidRPr="00B71CBE">
              <w:rPr>
                <w:rFonts w:ascii="Calibri" w:hAnsi="Calibri" w:cs="Calibri"/>
                <w:sz w:val="20"/>
                <w:szCs w:val="20"/>
                <w:lang w:eastAsia="el-GR"/>
              </w:rPr>
              <w:t>πές οικοδομικών κα Η/Μ εγκαταστά</w:t>
            </w:r>
            <w:r w:rsidRPr="00B71CBE">
              <w:rPr>
                <w:rFonts w:ascii="Calibri" w:hAnsi="Calibri" w:cs="Calibri"/>
                <w:color w:val="000000"/>
                <w:sz w:val="20"/>
                <w:szCs w:val="20"/>
                <w:lang w:eastAsia="el-GR"/>
              </w:rPr>
              <w:t xml:space="preserve">σεων) και δικές του δαπάνες να ολοκληρώσει όλες τις οικοδομικές και Η/Μ εγκαταστάσεις για την διαμόρφωση και ετοιμασία των χώρων που του έχει υποδείξει το Νοσοκομείο για την εγκατάσταση του </w:t>
            </w:r>
            <w:r w:rsidRPr="00B71CBE">
              <w:rPr>
                <w:rFonts w:ascii="Calibri" w:hAnsi="Calibri" w:cs="Calibri"/>
                <w:sz w:val="20"/>
                <w:szCs w:val="20"/>
                <w:lang w:eastAsia="el-GR"/>
              </w:rPr>
              <w:t>συστήματος</w:t>
            </w:r>
            <w:r w:rsidRPr="00B71CBE">
              <w:rPr>
                <w:rFonts w:ascii="Calibri" w:hAnsi="Calibri" w:cs="Calibri"/>
                <w:color w:val="000000"/>
                <w:sz w:val="20"/>
                <w:szCs w:val="20"/>
                <w:lang w:eastAsia="el-GR"/>
              </w:rPr>
              <w:t xml:space="preserve"> σύμφωνα με τα σχέδια που έχει προσκομίσει .</w:t>
            </w:r>
            <w:r w:rsidRPr="00B71CBE">
              <w:rPr>
                <w:rFonts w:ascii="Calibri" w:hAnsi="Calibri" w:cs="Calibri"/>
                <w:sz w:val="20"/>
                <w:szCs w:val="20"/>
                <w:lang w:eastAsia="el-GR"/>
              </w:rPr>
              <w:t xml:space="preserve"> </w:t>
            </w:r>
            <w:r w:rsidRPr="00B71CBE">
              <w:rPr>
                <w:rFonts w:ascii="Calibri" w:hAnsi="Calibri" w:cs="Calibri"/>
                <w:color w:val="000000"/>
                <w:sz w:val="20"/>
                <w:szCs w:val="20"/>
                <w:lang w:eastAsia="el-GR"/>
              </w:rPr>
              <w:t xml:space="preserve">Οι συμμετέχοντες στο διαγωνισμό οφείλουν να έχουν λάβει με επιτόπια επίσκεψη γνώση των συνθηκών του χώρου εγκατάστασης και να έχουν βεβαιώσει τούτο εγγράφως, ώστε να προβλεφθούν όλες οι αναγκαίες ενέργειες (εργασίες, τροποποιήσεις, κατασκευές κλπ.) και να έχουν συμπεριληφθεί στην προσφορά τους με πλήρη τεχνική </w:t>
            </w:r>
            <w:r w:rsidRPr="00B71CBE">
              <w:rPr>
                <w:rFonts w:ascii="Calibri" w:hAnsi="Calibri" w:cs="Calibri"/>
                <w:color w:val="000000"/>
                <w:sz w:val="20"/>
                <w:szCs w:val="20"/>
                <w:lang w:eastAsia="el-GR"/>
              </w:rPr>
              <w:lastRenderedPageBreak/>
              <w:t>περιγραφή. Επίσης να γίνει έλεγχος της υπάρχουσας θωράκισης ακτινοπροστασίας του χώρου και βελτίωση, ενίσχυση ή αντικατάσταση αυτής αν απαιτηθεί ώστε να διασφαλίζονται όλες οι απαιτήσεις των ισχυόντων κανονισμών του Ελληνικού κράτους η νόμιμη λειτουργία του αξονικού τομογράφου.</w:t>
            </w:r>
            <w:r w:rsidRPr="00B71CBE">
              <w:rPr>
                <w:rFonts w:ascii="Calibri" w:hAnsi="Calibri" w:cs="Calibri"/>
                <w:sz w:val="20"/>
                <w:szCs w:val="20"/>
                <w:lang w:eastAsia="el-GR"/>
              </w:rPr>
              <w:t xml:space="preserve"> </w:t>
            </w:r>
            <w:r w:rsidRPr="0080497B">
              <w:rPr>
                <w:rFonts w:ascii="Calibri" w:hAnsi="Calibri" w:cs="Calibri"/>
                <w:color w:val="000000"/>
                <w:sz w:val="20"/>
                <w:szCs w:val="20"/>
                <w:lang w:eastAsia="el-GR"/>
              </w:rPr>
              <w:t xml:space="preserve">Ακόμη θα πρέπει να εκτελέσει όλες τις απαραίτητες ενέργειες για την διασύνδεση του συστήματος </w:t>
            </w:r>
            <w:r w:rsidRPr="0080497B">
              <w:rPr>
                <w:rFonts w:ascii="Calibri" w:hAnsi="Calibri" w:cs="Calibri"/>
                <w:sz w:val="20"/>
                <w:szCs w:val="20"/>
                <w:lang w:eastAsia="el-GR"/>
              </w:rPr>
              <w:t xml:space="preserve"> </w:t>
            </w:r>
            <w:r w:rsidRPr="0080497B">
              <w:rPr>
                <w:rFonts w:ascii="Calibri" w:hAnsi="Calibri" w:cs="Calibri"/>
                <w:color w:val="000000"/>
                <w:sz w:val="20"/>
                <w:szCs w:val="20"/>
                <w:lang w:eastAsia="el-GR"/>
              </w:rPr>
              <w:t xml:space="preserve"> με το Σύστημα Αποθήκευσης Αρχειοθέτησης , Θέασης και Επεξεργασίας Ψηφιακών Εικόνων (</w:t>
            </w:r>
            <w:r w:rsidRPr="0080497B">
              <w:rPr>
                <w:rFonts w:ascii="Calibri" w:hAnsi="Calibri" w:cs="Calibri"/>
                <w:color w:val="000000"/>
                <w:sz w:val="20"/>
                <w:szCs w:val="20"/>
                <w:lang w:val="en-US" w:eastAsia="el-GR"/>
              </w:rPr>
              <w:t>PACS</w:t>
            </w:r>
            <w:r w:rsidRPr="0080497B">
              <w:rPr>
                <w:rFonts w:ascii="Calibri" w:hAnsi="Calibri" w:cs="Calibri"/>
                <w:color w:val="000000"/>
                <w:sz w:val="20"/>
                <w:szCs w:val="20"/>
                <w:lang w:eastAsia="el-GR"/>
              </w:rPr>
              <w:t xml:space="preserve"> ) του Νοσοκομείου που είναι το </w:t>
            </w:r>
            <w:r w:rsidRPr="0080497B">
              <w:rPr>
                <w:rFonts w:ascii="Calibri" w:hAnsi="Calibri" w:cs="Calibri"/>
                <w:color w:val="000000"/>
                <w:sz w:val="20"/>
                <w:szCs w:val="20"/>
                <w:lang w:val="en-US" w:eastAsia="el-GR"/>
              </w:rPr>
              <w:t>ENORAD</w:t>
            </w:r>
            <w:r w:rsidRPr="0080497B">
              <w:rPr>
                <w:rFonts w:ascii="Calibri" w:hAnsi="Calibri" w:cs="Calibri"/>
                <w:color w:val="000000"/>
                <w:sz w:val="20"/>
                <w:szCs w:val="20"/>
                <w:lang w:eastAsia="el-GR"/>
              </w:rPr>
              <w:t xml:space="preserve"> της εταιρείας </w:t>
            </w:r>
            <w:proofErr w:type="spellStart"/>
            <w:r w:rsidRPr="0080497B">
              <w:rPr>
                <w:rFonts w:ascii="Calibri" w:hAnsi="Calibri" w:cs="Calibri"/>
                <w:color w:val="000000"/>
                <w:sz w:val="20"/>
                <w:szCs w:val="20"/>
                <w:lang w:val="en-US" w:eastAsia="el-GR"/>
              </w:rPr>
              <w:t>iknowhow</w:t>
            </w:r>
            <w:proofErr w:type="spellEnd"/>
            <w:r w:rsidRPr="0080497B">
              <w:rPr>
                <w:rFonts w:ascii="Calibri" w:hAnsi="Calibri" w:cs="Calibri"/>
                <w:color w:val="000000"/>
                <w:sz w:val="20"/>
                <w:szCs w:val="20"/>
                <w:lang w:eastAsia="el-GR"/>
              </w:rPr>
              <w:t xml:space="preserve"> (</w:t>
            </w:r>
            <w:r w:rsidRPr="0080497B">
              <w:rPr>
                <w:rFonts w:ascii="Calibri" w:hAnsi="Calibri" w:cs="Calibri"/>
                <w:color w:val="000000"/>
                <w:sz w:val="20"/>
                <w:szCs w:val="20"/>
                <w:lang w:val="en-US" w:eastAsia="el-GR"/>
              </w:rPr>
              <w:t>IKH</w:t>
            </w:r>
            <w:r w:rsidRPr="0080497B">
              <w:rPr>
                <w:rFonts w:ascii="Calibri" w:hAnsi="Calibri" w:cs="Calibri"/>
                <w:color w:val="000000"/>
                <w:sz w:val="20"/>
                <w:szCs w:val="20"/>
                <w:lang w:eastAsia="el-GR"/>
              </w:rPr>
              <w:t>)</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lastRenderedPageBreak/>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2. ΧΡΟΝΟΣ ΠΑΡΑΔΟΣΗΣ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2.1 Η παράδοση του </w:t>
            </w:r>
            <w:r w:rsidRPr="00B71CBE">
              <w:rPr>
                <w:rFonts w:ascii="Calibri" w:hAnsi="Calibri" w:cs="Calibri"/>
                <w:sz w:val="20"/>
                <w:szCs w:val="20"/>
                <w:lang w:eastAsia="el-GR"/>
              </w:rPr>
              <w:t>συστήματος</w:t>
            </w:r>
            <w:r w:rsidRPr="00B71CBE">
              <w:rPr>
                <w:rFonts w:ascii="Calibri" w:hAnsi="Calibri" w:cs="Calibri"/>
                <w:color w:val="000000"/>
                <w:sz w:val="20"/>
                <w:szCs w:val="20"/>
                <w:lang w:eastAsia="el-GR"/>
              </w:rPr>
              <w:t xml:space="preserve"> θα πραγματοποιηθεί μέσα στο διάστημα </w:t>
            </w:r>
            <w:r w:rsidRPr="00B71CBE">
              <w:rPr>
                <w:rFonts w:ascii="Calibri" w:hAnsi="Calibri" w:cs="Calibri"/>
                <w:sz w:val="20"/>
                <w:szCs w:val="20"/>
                <w:lang w:eastAsia="el-GR"/>
              </w:rPr>
              <w:t>ενενήντα (9</w:t>
            </w:r>
            <w:r w:rsidRPr="00B71CBE">
              <w:rPr>
                <w:rFonts w:ascii="Calibri" w:hAnsi="Calibri" w:cs="Calibri"/>
                <w:color w:val="000000"/>
                <w:sz w:val="20"/>
                <w:szCs w:val="20"/>
                <w:lang w:eastAsia="el-GR"/>
              </w:rPr>
              <w:t>0 ) ημερολογιακών ημερών από την υπογραφή της σύμβασης.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ΑΝΑΠΤΥΞΗ</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2.2 Η παράδοση του </w:t>
            </w:r>
            <w:r w:rsidRPr="00B71CBE">
              <w:rPr>
                <w:rFonts w:ascii="Calibri" w:hAnsi="Calibri" w:cs="Calibri"/>
                <w:sz w:val="20"/>
                <w:szCs w:val="20"/>
                <w:lang w:eastAsia="el-GR"/>
              </w:rPr>
              <w:t>συστήματος</w:t>
            </w:r>
            <w:r w:rsidRPr="00B71CBE">
              <w:rPr>
                <w:rFonts w:ascii="Calibri" w:hAnsi="Calibri" w:cs="Calibri"/>
                <w:color w:val="000000"/>
                <w:sz w:val="20"/>
                <w:szCs w:val="20"/>
                <w:lang w:eastAsia="el-GR"/>
              </w:rPr>
              <w:t xml:space="preserve"> θα γίνει σε τρεις φάσεις όπως αναλυτικά περιγράφεται στην διακήρυξη</w:t>
            </w:r>
            <w:r w:rsidRPr="00B71CBE">
              <w:rPr>
                <w:rFonts w:ascii="Calibri" w:hAnsi="Calibri" w:cs="Calibri"/>
                <w:sz w:val="20"/>
                <w:szCs w:val="20"/>
                <w:lang w:eastAsia="el-GR"/>
              </w:rPr>
              <w:t xml:space="preserve"> (για όσα συστήματα απαιτείται)</w:t>
            </w:r>
            <w:r w:rsidRPr="00B71CBE">
              <w:rPr>
                <w:rFonts w:ascii="Calibri" w:hAnsi="Calibri" w:cs="Calibri"/>
                <w:color w:val="000000"/>
                <w:sz w:val="20"/>
                <w:szCs w:val="20"/>
                <w:lang w:eastAsia="el-GR"/>
              </w:rPr>
              <w:t>.</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2.3 Ο Προμηθευτής υποχρεούται να εκτελέσει πλήρως την εγκατάσταση του υπό προμήθεια εξοπλισμού και να το παραδώσει σε λειτουργία, με δικό του ειδικευμένο και ασφαλισμένο προσωπικό και δική του ολοκληρωτικά ευθύνη, σύμφωνα με τους τεχνικούς και επιστημονικούς κανόνες, τους κανονισμούς του Ελληνικού κράτους, τις οδηγίες και τα σχέδια του κατασκευαστικού οίκου και την συνδρομή των αρμοδίων υπηρεσιών του φορέα στον χώρο που διαθέτει.</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rPr>
            </w:pPr>
            <w:r w:rsidRPr="00B71CBE">
              <w:rPr>
                <w:rFonts w:ascii="Calibri" w:hAnsi="Calibri" w:cs="Calibri"/>
                <w:color w:val="000000"/>
                <w:sz w:val="20"/>
                <w:szCs w:val="20"/>
                <w:lang w:eastAsia="el-GR"/>
              </w:rPr>
              <w:t xml:space="preserve">2.4 Ο ανάδοχος να διαθέτει επαρκές Τεχνικό Προσωπικό, εκπαιδευμένο και πιστοποιημένο </w:t>
            </w:r>
            <w:r w:rsidRPr="00B71CBE">
              <w:rPr>
                <w:rFonts w:ascii="Calibri" w:hAnsi="Calibri" w:cs="Calibri"/>
                <w:sz w:val="20"/>
                <w:szCs w:val="20"/>
                <w:lang w:eastAsia="el-GR"/>
              </w:rPr>
              <w:t>από την Κατασκευάστρια Εταιρεία</w:t>
            </w:r>
            <w:r w:rsidRPr="00B71CBE">
              <w:rPr>
                <w:rFonts w:ascii="Calibri" w:hAnsi="Calibri" w:cs="Calibri"/>
                <w:color w:val="000000"/>
                <w:sz w:val="20"/>
                <w:szCs w:val="20"/>
                <w:lang w:eastAsia="el-GR"/>
              </w:rPr>
              <w:t>, (για τις συγκεκριμένες συσκευές που προσφέρει ), το οποίο και θα αναφέρει αναλυτικά καθώς και θα προσκομίσει όλα εκείνα τα αποδεικτικά στοιχεία αναφορικά με την εκπαίδευση τους και την πιστοποίηση τους επί ποινή αποκλεισμού.</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3. ΠΕΡΙΟΔΟΣ ΕΓΓΥΗΣΗΣ ΚΑΛΗΣ ΛΕΙΤΟΥΡΓΙΑΣ : ΔΙΑΡΚΕΙΑ</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ΑΝΑΠΤΥΞΗ</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3.1 Να παρέχεται εγγύηση καλής λειτουργίας τουλάχιστον δύο (2) ετών και έγγραφη δήλωση του νόμιμου εκπροσώπου του κατασκευαστικού οίκου.</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4. ΤΕΧΝΙΚΑ ΕΓΧΕΙΡΙΔΙΑ</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4.1 Ο διαγωνιζόμενος υποχρεούται να συνυποβάλει με ποινή αποκλεισμού οπωσδήποτε μετά της προσφοράς του (στον επιμέρους φάκελο τεχνικής προσφοράς τα παρακάτω, προκειμένου αφενός μεν τα αντίστοιχα στοιχεία ν’ αξιολογηθούν - βαθμολογηθούν και αφετέρου δε να εξασφαλίζεται η πλήρης </w:t>
            </w:r>
            <w:proofErr w:type="spellStart"/>
            <w:r w:rsidRPr="00B71CBE">
              <w:rPr>
                <w:rFonts w:ascii="Calibri" w:hAnsi="Calibri" w:cs="Calibri"/>
                <w:color w:val="000000"/>
                <w:sz w:val="20"/>
                <w:szCs w:val="20"/>
                <w:lang w:eastAsia="el-GR"/>
              </w:rPr>
              <w:t>εκμεταλλευσιμότητα</w:t>
            </w:r>
            <w:proofErr w:type="spellEnd"/>
            <w:r w:rsidRPr="00B71CBE">
              <w:rPr>
                <w:rFonts w:ascii="Calibri" w:hAnsi="Calibri" w:cs="Calibri"/>
                <w:color w:val="000000"/>
                <w:sz w:val="20"/>
                <w:szCs w:val="20"/>
                <w:lang w:eastAsia="el-GR"/>
              </w:rPr>
              <w:t xml:space="preserve"> των δυνατοτήτων και αποδόσεων των ειδών και κύρια να διασφαλίζεται από τους χρήστες η κανονική λειτουργία του συγκροτήματος και ταυτόχρονα να προστατεύεται η δημόσια υγεία με την χρησιμοποίηση των αναγκαίων εκάστοτε στοιχείων, κατά την διενέργεια των εξετάσεων</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4.1.1 Πλήρες, επίσημο, εγχειρίδιο χρήσης και </w:t>
            </w:r>
            <w:r w:rsidRPr="00B71CBE">
              <w:rPr>
                <w:rFonts w:ascii="Calibri" w:hAnsi="Calibri" w:cs="Calibri"/>
                <w:color w:val="000000"/>
                <w:sz w:val="20"/>
                <w:szCs w:val="20"/>
                <w:lang w:eastAsia="el-GR"/>
              </w:rPr>
              <w:lastRenderedPageBreak/>
              <w:t xml:space="preserve">λειτουργίας του κατασκευαστικού οίκου (Operation </w:t>
            </w:r>
            <w:proofErr w:type="spellStart"/>
            <w:r w:rsidRPr="00B71CBE">
              <w:rPr>
                <w:rFonts w:ascii="Calibri" w:hAnsi="Calibri" w:cs="Calibri"/>
                <w:color w:val="000000"/>
                <w:sz w:val="20"/>
                <w:szCs w:val="20"/>
                <w:lang w:eastAsia="el-GR"/>
              </w:rPr>
              <w:t>Manuals</w:t>
            </w:r>
            <w:proofErr w:type="spellEnd"/>
            <w:r w:rsidRPr="00B71CBE">
              <w:rPr>
                <w:rFonts w:ascii="Calibri" w:hAnsi="Calibri" w:cs="Calibri"/>
                <w:color w:val="000000"/>
                <w:sz w:val="20"/>
                <w:szCs w:val="20"/>
                <w:lang w:eastAsia="el-GR"/>
              </w:rPr>
              <w:t xml:space="preserve">) με αναλυτική περιγραφή των αντίστοιχων πρωτοκόλλων και λειτουργιών </w:t>
            </w:r>
            <w:proofErr w:type="spellStart"/>
            <w:r w:rsidRPr="00B71CBE">
              <w:rPr>
                <w:rFonts w:ascii="Calibri" w:hAnsi="Calibri" w:cs="Calibri"/>
                <w:color w:val="000000"/>
                <w:sz w:val="20"/>
                <w:szCs w:val="20"/>
                <w:lang w:eastAsia="el-GR"/>
              </w:rPr>
              <w:t>γι</w:t>
            </w:r>
            <w:proofErr w:type="spellEnd"/>
            <w:r w:rsidRPr="00B71CBE">
              <w:rPr>
                <w:rFonts w:ascii="Calibri" w:hAnsi="Calibri" w:cs="Calibri"/>
                <w:color w:val="000000"/>
                <w:sz w:val="20"/>
                <w:szCs w:val="20"/>
                <w:lang w:eastAsia="el-GR"/>
              </w:rPr>
              <w:t xml:space="preserve"> όλες τις αντίστοιχες εφαρμογές μεταφρασμένο οπωσδήποτε στην Ελληνική γλώσσα κατά την παράδοση του συγκροτήματος ενώ στην αρχική προσφορά (στον επιμέρους φάκελο τεχνικής προσφοράς) μπορεί να δοθεί στην αγγλική και κατά προτίμηση και στην Ελληνική.</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lastRenderedPageBreak/>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4.1.2 Πλήρες εγχειρίδιο συντήρησης του κατασκευαστικού οίκου (SERVICE MANUAL) στην Ελληνική ή Αγγλική γλώσσα. Τα εγχειρίδια θα παραδοθούν και σε ηλεκτρονική μορφή στο Τμήμα </w:t>
            </w:r>
            <w:proofErr w:type="spellStart"/>
            <w:r w:rsidRPr="00B71CBE">
              <w:rPr>
                <w:rFonts w:ascii="Calibri" w:hAnsi="Calibri" w:cs="Calibri"/>
                <w:color w:val="000000"/>
                <w:sz w:val="20"/>
                <w:szCs w:val="20"/>
                <w:lang w:eastAsia="el-GR"/>
              </w:rPr>
              <w:t>Βιοϊατρικής</w:t>
            </w:r>
            <w:proofErr w:type="spellEnd"/>
            <w:r w:rsidRPr="00B71CBE">
              <w:rPr>
                <w:rFonts w:ascii="Calibri" w:hAnsi="Calibri" w:cs="Calibri"/>
                <w:color w:val="000000"/>
                <w:sz w:val="20"/>
                <w:szCs w:val="20"/>
                <w:lang w:eastAsia="el-GR"/>
              </w:rPr>
              <w:t xml:space="preserve"> Τεχνολογίας.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5. ΕΚΠΑΙΔΕΥΣΗ</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5.1 Πρόγραμμα εκπαίδευσης για τους χρήστες (ιατρούς - φυσικούς - τεχνολόγους) και τους τεχνικούς ΒΙΤ : δομή και πληρότητα εκπαίδευσης, προσφερόμενα βοηθήματα, προτεινόμενη διάρκεια εκπαίδευσης και αριθμός ατόμων (τεχνικοί - χρήστες) που προτείνεται να εκπαιδευτούν, πιθανή πρόταση για περισσότερες της μιας εκπαιδεύσεις σε προσωπικό (χρήστες) του Νοσοκομείου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ΑΝΑΠΤΥΞΗ</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5.2 Ο ανάδοχος θα αναλάβει να εκπαιδεύσει το Ιατρικό προσωπικό καθώς και το προσωπικό του τμήματος της </w:t>
            </w:r>
            <w:proofErr w:type="spellStart"/>
            <w:r w:rsidRPr="00B71CBE">
              <w:rPr>
                <w:rFonts w:ascii="Calibri" w:hAnsi="Calibri" w:cs="Calibri"/>
                <w:color w:val="000000"/>
                <w:sz w:val="20"/>
                <w:szCs w:val="20"/>
                <w:lang w:eastAsia="el-GR"/>
              </w:rPr>
              <w:t>βιοιατρικής</w:t>
            </w:r>
            <w:proofErr w:type="spellEnd"/>
            <w:r w:rsidRPr="00B71CBE">
              <w:rPr>
                <w:rFonts w:ascii="Calibri" w:hAnsi="Calibri" w:cs="Calibri"/>
                <w:color w:val="000000"/>
                <w:sz w:val="20"/>
                <w:szCs w:val="20"/>
                <w:lang w:eastAsia="el-GR"/>
              </w:rPr>
              <w:t xml:space="preserve"> τεχνολογίας (όπως αναλυτικά αναφέρεται στην διακήρυξη) όσον αφορά την χρήση των μηχανημάτων. Κατά την διάρκεια της εγγύησης αλλά και εντός της δεκαετίας θα παράσχει επιπλέον μία ανάλογη εκπαίδευση ύστερα από αίτημα του φορέα χωρίς την καταβολή πρόσθετης αμοιβής για τυχόν επανάληψη της εκπαίδευσης μεταγενέστερα προς εκπαίδευση νέου προσωπικού</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rPr>
            </w:pPr>
            <w:r w:rsidRPr="00B71CBE">
              <w:rPr>
                <w:rFonts w:ascii="Calibri" w:hAnsi="Calibri" w:cs="Calibri"/>
                <w:color w:val="000000"/>
                <w:sz w:val="20"/>
                <w:szCs w:val="20"/>
                <w:lang w:eastAsia="el-GR"/>
              </w:rPr>
              <w:t xml:space="preserve">5.3 Ο ανάδοχος θα παραδώσει πλήρες πρόγραμμα εκπαίδευσης για τους χρήστες (Ιατρούς, Τεχνολόγους, Νοσηλευτές), όπως και για τους Τεχνικούς του Τμήματος </w:t>
            </w:r>
            <w:proofErr w:type="spellStart"/>
            <w:r w:rsidRPr="00B71CBE">
              <w:rPr>
                <w:rFonts w:ascii="Calibri" w:hAnsi="Calibri" w:cs="Calibri"/>
                <w:color w:val="000000"/>
                <w:sz w:val="20"/>
                <w:szCs w:val="20"/>
                <w:lang w:eastAsia="el-GR"/>
              </w:rPr>
              <w:t>Βιοϊατρικής</w:t>
            </w:r>
            <w:proofErr w:type="spellEnd"/>
            <w:r w:rsidRPr="00B71CBE">
              <w:rPr>
                <w:rFonts w:ascii="Calibri" w:hAnsi="Calibri" w:cs="Calibri"/>
                <w:color w:val="000000"/>
                <w:sz w:val="20"/>
                <w:szCs w:val="20"/>
                <w:lang w:eastAsia="el-GR"/>
              </w:rPr>
              <w:t xml:space="preserve"> Τεχνολογίας ως και αντίγραφο των αναγκαίων βοηθημάτων ή πινάκων σύμφωνα με τον κατασκευαστή.</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6. ΔΙΑΣΦΑΛΙΣΗ ΠΟΙΟΤΗΤΑΣ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rPr>
            </w:pPr>
            <w:r w:rsidRPr="00B71CBE">
              <w:rPr>
                <w:rFonts w:ascii="Calibri" w:hAnsi="Calibri" w:cs="Calibri"/>
                <w:color w:val="000000"/>
                <w:sz w:val="20"/>
                <w:szCs w:val="20"/>
                <w:lang w:eastAsia="el-GR"/>
              </w:rPr>
              <w:t xml:space="preserve">6.1 Πιστοποιητικό EN ISO 9001 : 2008 ή EN ISO 13485 : 2003 με πεδίο πιστοποίησης την διακίνηση </w:t>
            </w:r>
            <w:proofErr w:type="spellStart"/>
            <w:r w:rsidRPr="00B71CBE">
              <w:rPr>
                <w:rFonts w:ascii="Calibri" w:hAnsi="Calibri" w:cs="Calibri"/>
                <w:color w:val="000000"/>
                <w:sz w:val="20"/>
                <w:szCs w:val="20"/>
                <w:lang w:eastAsia="el-GR"/>
              </w:rPr>
              <w:t>ιατροτεχνολογικών</w:t>
            </w:r>
            <w:proofErr w:type="spellEnd"/>
            <w:r w:rsidRPr="00B71CBE">
              <w:rPr>
                <w:rFonts w:ascii="Calibri" w:hAnsi="Calibri" w:cs="Calibri"/>
                <w:color w:val="000000"/>
                <w:sz w:val="20"/>
                <w:szCs w:val="20"/>
                <w:lang w:eastAsia="el-GR"/>
              </w:rPr>
              <w:t xml:space="preserve"> προϊόντων και </w:t>
            </w:r>
            <w:r w:rsidRPr="00B71CBE">
              <w:rPr>
                <w:rFonts w:ascii="Calibri" w:hAnsi="Calibri" w:cs="Calibri"/>
                <w:color w:val="000000"/>
                <w:sz w:val="20"/>
                <w:szCs w:val="20"/>
                <w:lang w:val="en-US" w:eastAsia="el-GR"/>
              </w:rPr>
              <w:t>EN</w:t>
            </w:r>
            <w:r w:rsidRPr="00B71CBE">
              <w:rPr>
                <w:rFonts w:ascii="Calibri" w:hAnsi="Calibri" w:cs="Calibri"/>
                <w:color w:val="000000"/>
                <w:sz w:val="20"/>
                <w:szCs w:val="20"/>
                <w:lang w:eastAsia="el-GR"/>
              </w:rPr>
              <w:t xml:space="preserve"> </w:t>
            </w:r>
            <w:r w:rsidRPr="00B71CBE">
              <w:rPr>
                <w:rFonts w:ascii="Calibri" w:hAnsi="Calibri" w:cs="Calibri"/>
                <w:color w:val="000000"/>
                <w:sz w:val="20"/>
                <w:szCs w:val="20"/>
                <w:lang w:val="en-US" w:eastAsia="el-GR"/>
              </w:rPr>
              <w:t>ISO</w:t>
            </w:r>
            <w:r w:rsidRPr="00B71CBE">
              <w:rPr>
                <w:rFonts w:ascii="Calibri" w:hAnsi="Calibri" w:cs="Calibri"/>
                <w:color w:val="000000"/>
                <w:sz w:val="20"/>
                <w:szCs w:val="20"/>
                <w:lang w:eastAsia="el-GR"/>
              </w:rPr>
              <w:t xml:space="preserve"> 13485: 03 , με πεδίο πιστοποίησης την τεχνική υποστήριξη </w:t>
            </w:r>
            <w:proofErr w:type="spellStart"/>
            <w:r w:rsidRPr="00B71CBE">
              <w:rPr>
                <w:rFonts w:ascii="Calibri" w:hAnsi="Calibri" w:cs="Calibri"/>
                <w:color w:val="000000"/>
                <w:sz w:val="20"/>
                <w:szCs w:val="20"/>
                <w:lang w:eastAsia="el-GR"/>
              </w:rPr>
              <w:t>ιατροτεχνολογικών</w:t>
            </w:r>
            <w:proofErr w:type="spellEnd"/>
            <w:r w:rsidRPr="00B71CBE">
              <w:rPr>
                <w:rFonts w:ascii="Calibri" w:hAnsi="Calibri" w:cs="Calibri"/>
                <w:color w:val="000000"/>
                <w:sz w:val="20"/>
                <w:szCs w:val="20"/>
                <w:lang w:eastAsia="el-GR"/>
              </w:rPr>
              <w:t xml:space="preserve"> προϊόντων (με πιστοποιητικά επίσημου οργανισμού πιστοποίησης μεταφρασμένα στα ελληνικά και νομίμως επικυρωμένα) τα οποία θα καταθέσουν στην τεχνική προσφορά)</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6.2 Πιστοποιητικά σήμανσης CE για τον προσφερόμενο εξοπλισμό</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lastRenderedPageBreak/>
              <w:t>7. ΣΥΝΤΗΡΗΣΗ - ΕΠΙΣΚΕΥΗ</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7.1 Περίοδος πλήρους συντήρησης - επισκευών : Διάρκεια και όροι: προτεινόμενη διάρκεια σε έτη, ποιότητα της εξυπηρέτησης μετά την πώληση (</w:t>
            </w:r>
            <w:proofErr w:type="spellStart"/>
            <w:r w:rsidRPr="00B71CBE">
              <w:rPr>
                <w:rFonts w:ascii="Calibri" w:hAnsi="Calibri" w:cs="Calibri"/>
                <w:color w:val="000000"/>
                <w:sz w:val="20"/>
                <w:szCs w:val="20"/>
                <w:lang w:eastAsia="el-GR"/>
              </w:rPr>
              <w:t>after</w:t>
            </w:r>
            <w:proofErr w:type="spellEnd"/>
            <w:r w:rsidRPr="00B71CBE">
              <w:rPr>
                <w:rFonts w:ascii="Calibri" w:hAnsi="Calibri" w:cs="Calibri"/>
                <w:color w:val="000000"/>
                <w:sz w:val="20"/>
                <w:szCs w:val="20"/>
                <w:lang w:eastAsia="el-GR"/>
              </w:rPr>
              <w:t xml:space="preserve"> </w:t>
            </w:r>
            <w:proofErr w:type="spellStart"/>
            <w:r w:rsidRPr="00B71CBE">
              <w:rPr>
                <w:rFonts w:ascii="Calibri" w:hAnsi="Calibri" w:cs="Calibri"/>
                <w:color w:val="000000"/>
                <w:sz w:val="20"/>
                <w:szCs w:val="20"/>
                <w:lang w:eastAsia="el-GR"/>
              </w:rPr>
              <w:t>sales</w:t>
            </w:r>
            <w:proofErr w:type="spellEnd"/>
            <w:r w:rsidRPr="00B71CBE">
              <w:rPr>
                <w:rFonts w:ascii="Calibri" w:hAnsi="Calibri" w:cs="Calibri"/>
                <w:color w:val="000000"/>
                <w:sz w:val="20"/>
                <w:szCs w:val="20"/>
                <w:lang w:eastAsia="el-GR"/>
              </w:rPr>
              <w:t xml:space="preserve"> </w:t>
            </w:r>
            <w:proofErr w:type="spellStart"/>
            <w:r w:rsidRPr="00B71CBE">
              <w:rPr>
                <w:rFonts w:ascii="Calibri" w:hAnsi="Calibri" w:cs="Calibri"/>
                <w:color w:val="000000"/>
                <w:sz w:val="20"/>
                <w:szCs w:val="20"/>
                <w:lang w:eastAsia="el-GR"/>
              </w:rPr>
              <w:t>service</w:t>
            </w:r>
            <w:proofErr w:type="spellEnd"/>
            <w:r w:rsidRPr="00B71CBE">
              <w:rPr>
                <w:rFonts w:ascii="Calibri" w:hAnsi="Calibri" w:cs="Calibri"/>
                <w:color w:val="000000"/>
                <w:sz w:val="20"/>
                <w:szCs w:val="20"/>
                <w:lang w:eastAsia="el-GR"/>
              </w:rPr>
              <w:t>) δηλ. εγγύηση εξασφάλισης ανταλλακτικών πέραν της δεκαετίας από την οριστική παραλαβή, προτεινόμενος χρόνος ακινητοποίησης του συγκροτήματος (</w:t>
            </w:r>
            <w:proofErr w:type="spellStart"/>
            <w:r w:rsidRPr="00B71CBE">
              <w:rPr>
                <w:rFonts w:ascii="Calibri" w:hAnsi="Calibri" w:cs="Calibri"/>
                <w:color w:val="000000"/>
                <w:sz w:val="20"/>
                <w:szCs w:val="20"/>
                <w:lang w:eastAsia="el-GR"/>
              </w:rPr>
              <w:t>down</w:t>
            </w:r>
            <w:proofErr w:type="spellEnd"/>
            <w:r w:rsidRPr="00B71CBE">
              <w:rPr>
                <w:rFonts w:ascii="Calibri" w:hAnsi="Calibri" w:cs="Calibri"/>
                <w:color w:val="000000"/>
                <w:sz w:val="20"/>
                <w:szCs w:val="20"/>
                <w:lang w:eastAsia="el-GR"/>
              </w:rPr>
              <w:t xml:space="preserve"> </w:t>
            </w:r>
            <w:proofErr w:type="spellStart"/>
            <w:r w:rsidRPr="00B71CBE">
              <w:rPr>
                <w:rFonts w:ascii="Calibri" w:hAnsi="Calibri" w:cs="Calibri"/>
                <w:color w:val="000000"/>
                <w:sz w:val="20"/>
                <w:szCs w:val="20"/>
                <w:lang w:eastAsia="el-GR"/>
              </w:rPr>
              <w:t>time</w:t>
            </w:r>
            <w:proofErr w:type="spellEnd"/>
            <w:r w:rsidRPr="00B71CBE">
              <w:rPr>
                <w:rFonts w:ascii="Calibri" w:hAnsi="Calibri" w:cs="Calibri"/>
                <w:color w:val="000000"/>
                <w:sz w:val="20"/>
                <w:szCs w:val="20"/>
                <w:lang w:eastAsia="el-GR"/>
              </w:rPr>
              <w:t>), προτεινόμενες ποινικές ρήτρες στην διάρκεια της περιόδου συντήρησης και χρόνος προσέλευσης τεχνικών σε περίπτωση κλήσης βλάβης.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ΑΝΑΠΤΥΞΗ</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8. ΣΥΜΒΑΣΗ ΣΥΝΤΗΡΗΣΗΣ ΕΠΙΣΚΕΥΗΣ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8D65D7" w:rsidRDefault="00907BE3" w:rsidP="00036351">
            <w:pPr>
              <w:rPr>
                <w:sz w:val="20"/>
                <w:szCs w:val="20"/>
                <w:lang w:val="el-GR" w:eastAsia="el-GR"/>
              </w:rPr>
            </w:pPr>
            <w:r w:rsidRPr="00B71CBE">
              <w:rPr>
                <w:color w:val="000000"/>
                <w:sz w:val="20"/>
                <w:szCs w:val="20"/>
                <w:lang w:val="el-GR" w:eastAsia="el-GR"/>
              </w:rPr>
              <w:t>8.1 Στην προσφορά θα πρέπει να αναφέρεται επ’ ακριβώς το κόστος της ετήσιας προλ</w:t>
            </w:r>
            <w:r w:rsidRPr="008D65D7">
              <w:rPr>
                <w:sz w:val="20"/>
                <w:szCs w:val="20"/>
                <w:lang w:val="el-GR" w:eastAsia="el-GR"/>
              </w:rPr>
              <w:t>ηπτικής</w:t>
            </w:r>
            <w:r w:rsidRPr="00B71CBE">
              <w:rPr>
                <w:color w:val="000000"/>
                <w:sz w:val="20"/>
                <w:szCs w:val="20"/>
                <w:lang w:val="el-GR" w:eastAsia="el-GR"/>
              </w:rPr>
              <w:t xml:space="preserve"> συντήρησης μετά το πέρας της διετίας μαζί με τα ανταλλακτικά, στοιχείο που θα ληφθεί υπόψη στην τελική αξιολόγηση της προσφοράς. Το ετήσιο κόστος που θα αναφερθεί δεσμεύει τον ανάδοχο σε μελλοντική σύναψη συμβάσεων.</w:t>
            </w:r>
            <w:r w:rsidRPr="008D65D7">
              <w:rPr>
                <w:sz w:val="20"/>
                <w:szCs w:val="20"/>
                <w:lang w:val="el-GR" w:eastAsia="el-GR"/>
              </w:rPr>
              <w:t xml:space="preserve"> </w:t>
            </w:r>
            <w:r w:rsidRPr="00B71CBE">
              <w:rPr>
                <w:color w:val="000000"/>
                <w:sz w:val="20"/>
                <w:szCs w:val="20"/>
                <w:lang w:val="el-GR" w:eastAsia="el-GR"/>
              </w:rPr>
              <w:t>Για την διαμόρφωση της συγκριτικής τιμής προσφοράς θα συνυπολογιστεί και το κόστος λειτουργίας του μηχανήματος για δέκα (10) έτη. Θα πρέπει επί ποινή αποκλεισμού να δοθεί το κόστος πλήρους συντήρησης του υπό προμήθεια εξοπλισμού (συμπεριλαμβανομένων όλων των ανταλλακτικών-αναλωσίμων) για το πρώτο έτος μετά τη λήξη εγγύησης του μηχανήματος</w:t>
            </w:r>
            <w:r w:rsidRPr="00A15BD7">
              <w:rPr>
                <w:color w:val="000000"/>
                <w:sz w:val="20"/>
                <w:szCs w:val="20"/>
                <w:lang w:val="el-GR" w:eastAsia="el-GR"/>
              </w:rPr>
              <w:t>. Από το δεύτερο και για κάθε ένα από τα επόμενα χρόνια (μετά τη λήξη της εγγύησης καλής λειτουργίας) και εφόσον το επιθυμεί η Αναθέτουσα Αρχή, η «σύμβαση πλήρους συντήρησης – επισκευής» θα ανανεώνεται με βάση το συμβατικό τίμημα του προηγούμενου χρόνου, αναπροσαρμοσμένο κατά το  ποσοστό αύξησης του Δείκτη Τιμών Καταναλωτή που δίνει η ΕΛΛΗΝΙΚΗ ΣΤΑΤΙΣΤΙΚΗ ΑΡΧΗ (ΕΛ.ΣΤΑΤ) για την αντίστοιχη προηγούμενη 12μηνη περίοδο που μόλις έληξε (δηλαδή για το μήνα υπογραφής της νέας ετήσιας σύμβασης εν σχέση με τον αντίστοιχο μήνα του προηγούμενου έτους), και το οποίο ποσοστό δημοσιεύεται στο διαδικτυακό της τόπο .</w:t>
            </w:r>
            <w:r>
              <w:rPr>
                <w:color w:val="000000"/>
                <w:sz w:val="20"/>
                <w:szCs w:val="20"/>
                <w:lang w:val="el-GR" w:eastAsia="el-GR"/>
              </w:rPr>
              <w:t xml:space="preserve"> </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bl>
    <w:p w:rsidR="00907BE3" w:rsidRPr="00B71CBE" w:rsidRDefault="00907BE3" w:rsidP="00907BE3">
      <w:pPr>
        <w:suppressAutoHyphens w:val="0"/>
        <w:spacing w:before="280" w:after="0"/>
        <w:rPr>
          <w:szCs w:val="22"/>
          <w:lang w:val="el-GR"/>
        </w:rPr>
      </w:pPr>
    </w:p>
    <w:p w:rsidR="00907BE3" w:rsidRDefault="00907BE3" w:rsidP="00907BE3">
      <w:pPr>
        <w:jc w:val="center"/>
        <w:rPr>
          <w:lang w:val="el-GR"/>
        </w:rPr>
      </w:pPr>
      <w:r>
        <w:rPr>
          <w:lang w:val="el-GR"/>
        </w:rPr>
        <w:t>Ημερομηνία ..…/……/2022</w:t>
      </w:r>
    </w:p>
    <w:p w:rsidR="00907BE3" w:rsidRPr="00630ACA" w:rsidRDefault="00907BE3" w:rsidP="00907BE3">
      <w:pPr>
        <w:jc w:val="center"/>
        <w:rPr>
          <w:lang w:val="el-GR"/>
        </w:rPr>
      </w:pPr>
      <w:r w:rsidRPr="00630ACA">
        <w:rPr>
          <w:lang w:val="el-GR"/>
        </w:rPr>
        <w:t>Ο ΠΡΟΣΦΕΡΩΝ</w:t>
      </w:r>
    </w:p>
    <w:p w:rsidR="00907BE3" w:rsidRPr="00630ACA" w:rsidRDefault="00907BE3" w:rsidP="00907BE3">
      <w:pPr>
        <w:jc w:val="center"/>
        <w:rPr>
          <w:lang w:val="el-GR"/>
        </w:rPr>
      </w:pPr>
    </w:p>
    <w:p w:rsidR="00907BE3" w:rsidRPr="00A05952" w:rsidRDefault="00907BE3" w:rsidP="00907BE3">
      <w:pPr>
        <w:jc w:val="center"/>
        <w:rPr>
          <w:lang w:val="el-GR"/>
        </w:rPr>
      </w:pPr>
      <w:r>
        <w:rPr>
          <w:lang w:val="el-GR"/>
        </w:rPr>
        <w:t>ΣΦΡΑΓΙΔΑ – ΥΠΟΓΡΑΦΗ</w:t>
      </w:r>
    </w:p>
    <w:p w:rsidR="00C82589" w:rsidRPr="00907BE3" w:rsidRDefault="00C82589" w:rsidP="00907BE3">
      <w:pPr>
        <w:rPr>
          <w:lang w:val="el-GR"/>
        </w:rPr>
      </w:pPr>
    </w:p>
    <w:sectPr w:rsidR="00C82589" w:rsidRPr="00907BE3" w:rsidSect="00907BE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6DC8">
      <w:pPr>
        <w:spacing w:after="0"/>
      </w:pPr>
      <w:r>
        <w:separator/>
      </w:r>
    </w:p>
  </w:endnote>
  <w:endnote w:type="continuationSeparator" w:id="0">
    <w:p w:rsidR="00000000" w:rsidRDefault="00696D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6" w:rsidRDefault="00696D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6" w:rsidRDefault="00696DC8">
    <w:pPr>
      <w:pStyle w:val="a6"/>
      <w:spacing w:after="0"/>
      <w:jc w:val="center"/>
      <w:rPr>
        <w:rFonts w:eastAsia="Times New Roman"/>
        <w:kern w:val="1"/>
        <w:sz w:val="18"/>
        <w:szCs w:val="18"/>
        <w:lang w:val="el-GR" w:eastAsia="zh-CN"/>
      </w:rPr>
    </w:pPr>
  </w:p>
  <w:p w:rsidR="00137526" w:rsidRDefault="00094697">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96DC8">
      <w:rPr>
        <w:noProof/>
        <w:sz w:val="20"/>
        <w:szCs w:val="20"/>
      </w:rPr>
      <w:t>4</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6" w:rsidRDefault="00696D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6DC8">
      <w:pPr>
        <w:spacing w:after="0"/>
      </w:pPr>
      <w:r>
        <w:separator/>
      </w:r>
    </w:p>
  </w:footnote>
  <w:footnote w:type="continuationSeparator" w:id="0">
    <w:p w:rsidR="00000000" w:rsidRDefault="00696D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6" w:rsidRDefault="00696D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6" w:rsidRDefault="00696D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6" w:rsidRDefault="00696D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E3"/>
    <w:rsid w:val="00094697"/>
    <w:rsid w:val="00696DC8"/>
    <w:rsid w:val="008C4384"/>
    <w:rsid w:val="00907BE3"/>
    <w:rsid w:val="00C82589"/>
    <w:rsid w:val="00F824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A1D18-8799-4183-9697-7A7580C6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BE3"/>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8C4384"/>
    <w:pPr>
      <w:widowControl w:val="0"/>
      <w:suppressAutoHyphens w:val="0"/>
      <w:spacing w:after="0"/>
      <w:jc w:val="left"/>
    </w:pPr>
    <w:rPr>
      <w:rFonts w:ascii="Times New Roman" w:hAnsi="Times New Roman" w:cs="Times New Roman"/>
      <w:szCs w:val="22"/>
      <w:lang w:val="el-GR" w:eastAsia="en-US"/>
    </w:rPr>
  </w:style>
  <w:style w:type="character" w:customStyle="1" w:styleId="Char">
    <w:name w:val="Σώμα κειμένου Char"/>
    <w:basedOn w:val="a0"/>
    <w:link w:val="a3"/>
    <w:rsid w:val="008C4384"/>
    <w:rPr>
      <w:rFonts w:ascii="Times New Roman" w:eastAsia="Times New Roman" w:hAnsi="Times New Roman" w:cs="Times New Roman"/>
    </w:rPr>
  </w:style>
  <w:style w:type="paragraph" w:styleId="a4">
    <w:name w:val="List Paragraph"/>
    <w:basedOn w:val="a"/>
    <w:uiPriority w:val="34"/>
    <w:qFormat/>
    <w:rsid w:val="008C4384"/>
    <w:pPr>
      <w:suppressAutoHyphens w:val="0"/>
      <w:spacing w:after="160" w:line="259" w:lineRule="auto"/>
      <w:ind w:left="720"/>
      <w:contextualSpacing/>
      <w:jc w:val="left"/>
    </w:pPr>
    <w:rPr>
      <w:rFonts w:asciiTheme="minorHAnsi" w:eastAsiaTheme="minorHAnsi" w:hAnsiTheme="minorHAnsi" w:cstheme="minorBidi"/>
      <w:szCs w:val="22"/>
      <w:lang w:val="el-GR" w:eastAsia="en-US"/>
    </w:rPr>
  </w:style>
  <w:style w:type="paragraph" w:customStyle="1" w:styleId="a5">
    <w:name w:val="Περιεχόμενα πίνακα"/>
    <w:basedOn w:val="a"/>
    <w:rsid w:val="00907BE3"/>
    <w:pPr>
      <w:suppressLineNumbers/>
    </w:pPr>
  </w:style>
  <w:style w:type="paragraph" w:customStyle="1" w:styleId="Standard">
    <w:name w:val="Standard"/>
    <w:rsid w:val="00907BE3"/>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styleId="a6">
    <w:name w:val="footer"/>
    <w:basedOn w:val="a"/>
    <w:link w:val="Char0"/>
    <w:rsid w:val="00907BE3"/>
    <w:pPr>
      <w:spacing w:after="100"/>
    </w:pPr>
    <w:rPr>
      <w:rFonts w:eastAsia="MS Mincho"/>
      <w:lang w:val="en-US" w:eastAsia="ja-JP"/>
    </w:rPr>
  </w:style>
  <w:style w:type="character" w:customStyle="1" w:styleId="Char0">
    <w:name w:val="Υποσέλιδο Char"/>
    <w:basedOn w:val="a0"/>
    <w:link w:val="a6"/>
    <w:rsid w:val="00907BE3"/>
    <w:rPr>
      <w:rFonts w:ascii="Calibri" w:eastAsia="MS Mincho" w:hAnsi="Calibri" w:cs="Calibri"/>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1390</Words>
  <Characters>7509</Characters>
  <Application>Microsoft Office Word</Application>
  <DocSecurity>0</DocSecurity>
  <Lines>62</Lines>
  <Paragraphs>17</Paragraphs>
  <ScaleCrop>false</ScaleCrop>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2022-06-21T06:19:00Z</dcterms:created>
  <dcterms:modified xsi:type="dcterms:W3CDTF">2022-06-21T06:49:00Z</dcterms:modified>
</cp:coreProperties>
</file>